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A8" w:rsidRDefault="00BC5C98">
      <w:r>
        <w:t xml:space="preserve">Agenda del mes de Julio </w:t>
      </w:r>
    </w:p>
    <w:p w:rsidR="00BC5C98" w:rsidRDefault="00BC5C98">
      <w:r>
        <w:t xml:space="preserve">Contraloría Municipal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5C98" w:rsidTr="00BC5C98">
        <w:tc>
          <w:tcPr>
            <w:tcW w:w="4414" w:type="dxa"/>
          </w:tcPr>
          <w:p w:rsidR="00BC5C98" w:rsidRDefault="00BC5C98">
            <w:r>
              <w:t xml:space="preserve">1 de julio </w:t>
            </w:r>
          </w:p>
        </w:tc>
        <w:tc>
          <w:tcPr>
            <w:tcW w:w="4414" w:type="dxa"/>
          </w:tcPr>
          <w:p w:rsidR="00BC5C98" w:rsidRPr="004D0EC0" w:rsidRDefault="004D0EC0">
            <w:pPr>
              <w:rPr>
                <w:rFonts w:cs="Arial"/>
                <w:szCs w:val="24"/>
              </w:rPr>
            </w:pPr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BC5C98" w:rsidTr="00BC5C98">
        <w:tc>
          <w:tcPr>
            <w:tcW w:w="4414" w:type="dxa"/>
          </w:tcPr>
          <w:p w:rsidR="00BC5C98" w:rsidRDefault="004D0EC0">
            <w:r>
              <w:t xml:space="preserve">2 de julio </w:t>
            </w:r>
          </w:p>
        </w:tc>
        <w:tc>
          <w:tcPr>
            <w:tcW w:w="4414" w:type="dxa"/>
          </w:tcPr>
          <w:p w:rsidR="00BC5C98" w:rsidRDefault="004D0EC0"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BC5C98" w:rsidTr="00BC5C98">
        <w:tc>
          <w:tcPr>
            <w:tcW w:w="4414" w:type="dxa"/>
          </w:tcPr>
          <w:p w:rsidR="00BC5C98" w:rsidRDefault="004D0EC0">
            <w:r>
              <w:t xml:space="preserve">3 de julio </w:t>
            </w:r>
          </w:p>
        </w:tc>
        <w:tc>
          <w:tcPr>
            <w:tcW w:w="4414" w:type="dxa"/>
          </w:tcPr>
          <w:p w:rsidR="00BC5C98" w:rsidRDefault="004D0EC0"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BC5C98" w:rsidTr="00BC5C98">
        <w:tc>
          <w:tcPr>
            <w:tcW w:w="4414" w:type="dxa"/>
          </w:tcPr>
          <w:p w:rsidR="00BC5C98" w:rsidRDefault="00DD62D5">
            <w:r>
              <w:t>4 de julio</w:t>
            </w:r>
          </w:p>
        </w:tc>
        <w:tc>
          <w:tcPr>
            <w:tcW w:w="4414" w:type="dxa"/>
          </w:tcPr>
          <w:p w:rsidR="00BC5C98" w:rsidRDefault="00DD62D5"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DD62D5" w:rsidTr="00BC5C98">
        <w:tc>
          <w:tcPr>
            <w:tcW w:w="4414" w:type="dxa"/>
          </w:tcPr>
          <w:p w:rsidR="00DD62D5" w:rsidRDefault="00DD62D5">
            <w:r>
              <w:t xml:space="preserve">5 de julio </w:t>
            </w:r>
          </w:p>
        </w:tc>
        <w:tc>
          <w:tcPr>
            <w:tcW w:w="4414" w:type="dxa"/>
          </w:tcPr>
          <w:p w:rsidR="00DD62D5" w:rsidRPr="004D0EC0" w:rsidRDefault="00DD62D5">
            <w:pPr>
              <w:rPr>
                <w:rFonts w:cs="Arial"/>
                <w:szCs w:val="24"/>
              </w:rPr>
            </w:pPr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FA7C45" w:rsidTr="00BC5C98">
        <w:tc>
          <w:tcPr>
            <w:tcW w:w="4414" w:type="dxa"/>
          </w:tcPr>
          <w:p w:rsidR="00FA7C45" w:rsidRDefault="00FA7C45">
            <w:r>
              <w:t xml:space="preserve">7 de julio </w:t>
            </w:r>
          </w:p>
        </w:tc>
        <w:tc>
          <w:tcPr>
            <w:tcW w:w="4414" w:type="dxa"/>
          </w:tcPr>
          <w:p w:rsidR="00FA7C45" w:rsidRPr="004D0EC0" w:rsidRDefault="00FA7C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Seguimiento a los reportes recibidos a las áreas  de Servicios Generales y Agua Potable y Alcantarillado.</w:t>
            </w:r>
          </w:p>
        </w:tc>
      </w:tr>
      <w:tr w:rsidR="00FA7C45" w:rsidTr="00BC5C98">
        <w:tc>
          <w:tcPr>
            <w:tcW w:w="4414" w:type="dxa"/>
          </w:tcPr>
          <w:p w:rsidR="00FA7C45" w:rsidRDefault="00FA7C45">
            <w:r>
              <w:t xml:space="preserve">8 de julio </w:t>
            </w:r>
          </w:p>
        </w:tc>
        <w:tc>
          <w:tcPr>
            <w:tcW w:w="4414" w:type="dxa"/>
          </w:tcPr>
          <w:p w:rsidR="00FA7C45" w:rsidRDefault="00FA7C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Seguimiento a los reportes recibidos a las áreas  de Servicios Generales y Agua Potable y Alcantarillado.</w:t>
            </w:r>
          </w:p>
        </w:tc>
      </w:tr>
      <w:tr w:rsidR="00FA7C45" w:rsidTr="00BC5C98">
        <w:tc>
          <w:tcPr>
            <w:tcW w:w="4414" w:type="dxa"/>
          </w:tcPr>
          <w:p w:rsidR="00FA7C45" w:rsidRDefault="00FA7C45">
            <w:r>
              <w:lastRenderedPageBreak/>
              <w:t xml:space="preserve">9 de julio </w:t>
            </w:r>
          </w:p>
        </w:tc>
        <w:tc>
          <w:tcPr>
            <w:tcW w:w="4414" w:type="dxa"/>
          </w:tcPr>
          <w:p w:rsidR="00FA7C45" w:rsidRDefault="00FA7C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Seguimiento a los reportes recibidos a las áreas  de Servicios Generales y Agua Potable y Alcantarillado.</w:t>
            </w:r>
          </w:p>
        </w:tc>
      </w:tr>
      <w:tr w:rsidR="00FA7C45" w:rsidTr="00BC5C98">
        <w:tc>
          <w:tcPr>
            <w:tcW w:w="4414" w:type="dxa"/>
          </w:tcPr>
          <w:p w:rsidR="00FA7C45" w:rsidRDefault="00FA7C45">
            <w:r>
              <w:t xml:space="preserve">10 de julio </w:t>
            </w:r>
          </w:p>
        </w:tc>
        <w:tc>
          <w:tcPr>
            <w:tcW w:w="4414" w:type="dxa"/>
          </w:tcPr>
          <w:p w:rsidR="00FA7C45" w:rsidRDefault="00FA7C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Elaboración de graficas de solución de reportes.</w:t>
            </w:r>
          </w:p>
        </w:tc>
      </w:tr>
      <w:tr w:rsidR="00FA7C45" w:rsidTr="00BC5C98">
        <w:tc>
          <w:tcPr>
            <w:tcW w:w="4414" w:type="dxa"/>
          </w:tcPr>
          <w:p w:rsidR="00FA7C45" w:rsidRDefault="00FA7C45">
            <w:r>
              <w:t xml:space="preserve">11 de julio </w:t>
            </w:r>
          </w:p>
        </w:tc>
        <w:tc>
          <w:tcPr>
            <w:tcW w:w="4414" w:type="dxa"/>
          </w:tcPr>
          <w:p w:rsidR="00FA7C45" w:rsidRDefault="00FA7C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Llenado se solicitud de información en materia de transparencia.</w:t>
            </w:r>
          </w:p>
        </w:tc>
      </w:tr>
      <w:tr w:rsidR="00FA7C45" w:rsidTr="00BC5C98">
        <w:tc>
          <w:tcPr>
            <w:tcW w:w="4414" w:type="dxa"/>
          </w:tcPr>
          <w:p w:rsidR="00FA7C45" w:rsidRDefault="00FA7C45">
            <w:r>
              <w:t xml:space="preserve">12 de julio </w:t>
            </w:r>
          </w:p>
        </w:tc>
        <w:tc>
          <w:tcPr>
            <w:tcW w:w="4414" w:type="dxa"/>
          </w:tcPr>
          <w:p w:rsidR="00FA7C45" w:rsidRDefault="005141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Reunión con directores de área de hacienda y secretaria general en materia de protección de datos y Ley General de Archivos. </w:t>
            </w:r>
          </w:p>
        </w:tc>
      </w:tr>
      <w:tr w:rsidR="00514160" w:rsidTr="00BC5C98">
        <w:tc>
          <w:tcPr>
            <w:tcW w:w="4414" w:type="dxa"/>
          </w:tcPr>
          <w:p w:rsidR="00514160" w:rsidRDefault="00514160">
            <w:r>
              <w:t xml:space="preserve">15 de julio </w:t>
            </w:r>
          </w:p>
        </w:tc>
        <w:tc>
          <w:tcPr>
            <w:tcW w:w="4414" w:type="dxa"/>
          </w:tcPr>
          <w:p w:rsidR="00514160" w:rsidRDefault="005141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Reunión con el presidente municipal </w:t>
            </w:r>
            <w:r w:rsidR="006F2B6A">
              <w:rPr>
                <w:rFonts w:cs="Arial"/>
                <w:szCs w:val="24"/>
              </w:rPr>
              <w:t>para la designación y la trascendencia que tiene el archivo y tener un encargado en esa área.</w:t>
            </w:r>
          </w:p>
        </w:tc>
      </w:tr>
      <w:tr w:rsidR="006F2B6A" w:rsidTr="00BC5C98">
        <w:tc>
          <w:tcPr>
            <w:tcW w:w="4414" w:type="dxa"/>
          </w:tcPr>
          <w:p w:rsidR="006F2B6A" w:rsidRDefault="006F2B6A">
            <w:r>
              <w:t>16 de julio</w:t>
            </w:r>
          </w:p>
        </w:tc>
        <w:tc>
          <w:tcPr>
            <w:tcW w:w="4414" w:type="dxa"/>
          </w:tcPr>
          <w:p w:rsidR="006F2B6A" w:rsidRDefault="006F2B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Llenado de tablas en la cual solicitan información de </w:t>
            </w:r>
            <w:r w:rsidR="00F9761C">
              <w:rPr>
                <w:rFonts w:cs="Arial"/>
                <w:szCs w:val="24"/>
              </w:rPr>
              <w:t>auditorías</w:t>
            </w:r>
            <w:r>
              <w:rPr>
                <w:rFonts w:cs="Arial"/>
                <w:szCs w:val="24"/>
              </w:rPr>
              <w:t xml:space="preserve"> con recursos o programas de procedencia federal.</w:t>
            </w:r>
          </w:p>
        </w:tc>
      </w:tr>
      <w:tr w:rsidR="006F2B6A" w:rsidTr="00BC5C98">
        <w:tc>
          <w:tcPr>
            <w:tcW w:w="4414" w:type="dxa"/>
          </w:tcPr>
          <w:p w:rsidR="006F2B6A" w:rsidRDefault="006F2B6A">
            <w:r>
              <w:t xml:space="preserve">17 de julio </w:t>
            </w:r>
          </w:p>
        </w:tc>
        <w:tc>
          <w:tcPr>
            <w:tcW w:w="4414" w:type="dxa"/>
          </w:tcPr>
          <w:p w:rsidR="006F2B6A" w:rsidRDefault="00F9761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Continuación con el llenado de información de los programas federales. </w:t>
            </w:r>
          </w:p>
        </w:tc>
      </w:tr>
      <w:tr w:rsidR="00F9761C" w:rsidTr="00BC5C98">
        <w:tc>
          <w:tcPr>
            <w:tcW w:w="4414" w:type="dxa"/>
          </w:tcPr>
          <w:p w:rsidR="00F9761C" w:rsidRDefault="00F9761C">
            <w:r>
              <w:t xml:space="preserve">18 de julio </w:t>
            </w:r>
          </w:p>
        </w:tc>
        <w:tc>
          <w:tcPr>
            <w:tcW w:w="4414" w:type="dxa"/>
          </w:tcPr>
          <w:p w:rsidR="00F9761C" w:rsidRDefault="00F9761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Continuación con el llenado de información de los programas federales.</w:t>
            </w:r>
          </w:p>
        </w:tc>
      </w:tr>
      <w:tr w:rsidR="00F9761C" w:rsidTr="00BC5C98">
        <w:tc>
          <w:tcPr>
            <w:tcW w:w="4414" w:type="dxa"/>
          </w:tcPr>
          <w:p w:rsidR="00F9761C" w:rsidRDefault="00F9761C">
            <w:r>
              <w:t xml:space="preserve">22 de julio  </w:t>
            </w:r>
          </w:p>
        </w:tc>
        <w:tc>
          <w:tcPr>
            <w:tcW w:w="4414" w:type="dxa"/>
          </w:tcPr>
          <w:p w:rsidR="00F9761C" w:rsidRDefault="00F9761C">
            <w:pPr>
              <w:rPr>
                <w:rFonts w:cs="Arial"/>
                <w:szCs w:val="24"/>
              </w:rPr>
            </w:pPr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F9761C" w:rsidTr="00BC5C98">
        <w:tc>
          <w:tcPr>
            <w:tcW w:w="4414" w:type="dxa"/>
          </w:tcPr>
          <w:p w:rsidR="00F9761C" w:rsidRDefault="00F9761C">
            <w:r>
              <w:t xml:space="preserve">23 de julio </w:t>
            </w:r>
          </w:p>
        </w:tc>
        <w:tc>
          <w:tcPr>
            <w:tcW w:w="4414" w:type="dxa"/>
          </w:tcPr>
          <w:p w:rsidR="00F9761C" w:rsidRPr="004D0EC0" w:rsidRDefault="00F9761C">
            <w:pPr>
              <w:rPr>
                <w:rFonts w:cs="Arial"/>
                <w:szCs w:val="24"/>
              </w:rPr>
            </w:pPr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 xml:space="preserve">sobre la Planeación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lastRenderedPageBreak/>
              <w:t>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F9761C" w:rsidTr="00BC5C98">
        <w:tc>
          <w:tcPr>
            <w:tcW w:w="4414" w:type="dxa"/>
          </w:tcPr>
          <w:p w:rsidR="00F9761C" w:rsidRDefault="00F9761C">
            <w:r>
              <w:lastRenderedPageBreak/>
              <w:t xml:space="preserve">24 de julio </w:t>
            </w:r>
          </w:p>
        </w:tc>
        <w:tc>
          <w:tcPr>
            <w:tcW w:w="4414" w:type="dxa"/>
          </w:tcPr>
          <w:p w:rsidR="00F9761C" w:rsidRPr="004D0EC0" w:rsidRDefault="00F9761C">
            <w:pPr>
              <w:rPr>
                <w:rFonts w:cs="Arial"/>
                <w:szCs w:val="24"/>
              </w:rPr>
            </w:pPr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F9761C" w:rsidTr="00BC5C98">
        <w:tc>
          <w:tcPr>
            <w:tcW w:w="4414" w:type="dxa"/>
          </w:tcPr>
          <w:p w:rsidR="00F9761C" w:rsidRDefault="00F9761C">
            <w:r>
              <w:t xml:space="preserve">25 de julio </w:t>
            </w:r>
          </w:p>
        </w:tc>
        <w:tc>
          <w:tcPr>
            <w:tcW w:w="4414" w:type="dxa"/>
          </w:tcPr>
          <w:p w:rsidR="00F9761C" w:rsidRPr="004D0EC0" w:rsidRDefault="00F9761C">
            <w:pPr>
              <w:rPr>
                <w:rFonts w:cs="Arial"/>
                <w:szCs w:val="24"/>
              </w:rPr>
            </w:pPr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F9761C" w:rsidTr="00BC5C98">
        <w:tc>
          <w:tcPr>
            <w:tcW w:w="4414" w:type="dxa"/>
          </w:tcPr>
          <w:p w:rsidR="00F9761C" w:rsidRDefault="00F9761C">
            <w:r>
              <w:t xml:space="preserve">26 de julio </w:t>
            </w:r>
          </w:p>
        </w:tc>
        <w:tc>
          <w:tcPr>
            <w:tcW w:w="4414" w:type="dxa"/>
          </w:tcPr>
          <w:p w:rsidR="00F9761C" w:rsidRPr="004D0EC0" w:rsidRDefault="00F9761C">
            <w:pPr>
              <w:rPr>
                <w:rFonts w:cs="Arial"/>
                <w:szCs w:val="24"/>
              </w:rPr>
            </w:pPr>
            <w:r w:rsidRPr="004D0EC0">
              <w:rPr>
                <w:rFonts w:cs="Arial"/>
                <w:szCs w:val="24"/>
              </w:rPr>
              <w:t xml:space="preserve">Curso en line por parte de la Función Pública en materia </w:t>
            </w:r>
            <w:r w:rsidRPr="004D0EC0">
              <w:rPr>
                <w:rFonts w:cs="Arial"/>
                <w:color w:val="201F1E"/>
                <w:szCs w:val="24"/>
                <w:shd w:val="clear" w:color="auto" w:fill="FFFFFF"/>
              </w:rPr>
              <w:t>sobre la Planeación y Ejecución de Auditorías a los Fondos y Programas Federalizados</w:t>
            </w:r>
            <w:r>
              <w:rPr>
                <w:rFonts w:cs="Arial"/>
                <w:color w:val="201F1E"/>
                <w:szCs w:val="24"/>
                <w:shd w:val="clear" w:color="auto" w:fill="FFFFFF"/>
              </w:rPr>
              <w:t>.</w:t>
            </w:r>
          </w:p>
        </w:tc>
      </w:tr>
      <w:tr w:rsidR="00CF75DA" w:rsidTr="00BC5C98">
        <w:tc>
          <w:tcPr>
            <w:tcW w:w="4414" w:type="dxa"/>
          </w:tcPr>
          <w:p w:rsidR="00CF75DA" w:rsidRDefault="00CF75DA">
            <w:r>
              <w:t xml:space="preserve">29 de julio </w:t>
            </w:r>
          </w:p>
        </w:tc>
        <w:tc>
          <w:tcPr>
            <w:tcW w:w="4414" w:type="dxa"/>
          </w:tcPr>
          <w:p w:rsidR="00CF75DA" w:rsidRPr="004D0EC0" w:rsidRDefault="00CF75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Contestación de solicitud en materia de transparencia.</w:t>
            </w:r>
          </w:p>
        </w:tc>
      </w:tr>
      <w:tr w:rsidR="00CF75DA" w:rsidTr="00BC5C98">
        <w:tc>
          <w:tcPr>
            <w:tcW w:w="4414" w:type="dxa"/>
          </w:tcPr>
          <w:p w:rsidR="00CF75DA" w:rsidRDefault="00CF75DA">
            <w:r>
              <w:t xml:space="preserve">30 de julio </w:t>
            </w:r>
          </w:p>
        </w:tc>
        <w:tc>
          <w:tcPr>
            <w:tcW w:w="4414" w:type="dxa"/>
          </w:tcPr>
          <w:p w:rsidR="00CF75DA" w:rsidRDefault="00CF75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Revisión de la creación de un código de ética.</w:t>
            </w:r>
          </w:p>
        </w:tc>
      </w:tr>
      <w:tr w:rsidR="00CF75DA" w:rsidTr="00BC5C98">
        <w:tc>
          <w:tcPr>
            <w:tcW w:w="4414" w:type="dxa"/>
          </w:tcPr>
          <w:p w:rsidR="00CF75DA" w:rsidRDefault="00CF75DA">
            <w:r>
              <w:t xml:space="preserve">31 de julio </w:t>
            </w:r>
          </w:p>
        </w:tc>
        <w:tc>
          <w:tcPr>
            <w:tcW w:w="4414" w:type="dxa"/>
          </w:tcPr>
          <w:p w:rsidR="00CF75DA" w:rsidRDefault="00CF75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Firma del convenio con la contraloría del estado  de Jalisco  en materia de ética.</w:t>
            </w:r>
            <w:bookmarkStart w:id="0" w:name="_GoBack"/>
            <w:bookmarkEnd w:id="0"/>
          </w:p>
        </w:tc>
      </w:tr>
    </w:tbl>
    <w:p w:rsidR="00BC5C98" w:rsidRDefault="00BC5C98"/>
    <w:sectPr w:rsidR="00BC5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8"/>
    <w:rsid w:val="000057C4"/>
    <w:rsid w:val="002D36A8"/>
    <w:rsid w:val="004D0EC0"/>
    <w:rsid w:val="00514160"/>
    <w:rsid w:val="006F2B6A"/>
    <w:rsid w:val="00BC5C98"/>
    <w:rsid w:val="00CF75DA"/>
    <w:rsid w:val="00DD62D5"/>
    <w:rsid w:val="00F9761C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481C7-CF07-497D-8668-EA2DA872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CASACULTURATONAYA</cp:lastModifiedBy>
  <cp:revision>1</cp:revision>
  <dcterms:created xsi:type="dcterms:W3CDTF">2019-08-07T14:36:00Z</dcterms:created>
  <dcterms:modified xsi:type="dcterms:W3CDTF">2019-08-07T16:15:00Z</dcterms:modified>
</cp:coreProperties>
</file>